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48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28"/>
          <w:szCs w:val="28"/>
        </w:rPr>
        <w:t>《供货商需知》</w:t>
      </w:r>
    </w:p>
    <w:bookmarkEnd w:id="0"/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为规范</w:t>
      </w:r>
      <w:r>
        <w:rPr>
          <w:rFonts w:hint="eastAsia" w:ascii="仿宋_GB2312" w:hAnsi="仿宋_GB2312" w:eastAsia="仿宋_GB2312" w:cs="仿宋_GB2312"/>
          <w:sz w:val="28"/>
          <w:szCs w:val="28"/>
        </w:rPr>
        <w:t>医用耗材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采购前期的论证，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投标人除应具备《中华人民共和国政府采购法》第二十二条规定的供应商资格条件外，请各投标人</w:t>
      </w:r>
      <w:r>
        <w:rPr>
          <w:rFonts w:hint="eastAsia" w:ascii="仿宋_GB2312" w:hAnsi="仿宋_GB2312" w:eastAsia="仿宋_GB2312" w:cs="仿宋_GB2312"/>
          <w:sz w:val="28"/>
          <w:szCs w:val="28"/>
        </w:rPr>
        <w:t>按时、按所列顺序、完整提供如下材料一份，不适用除外，复印件须清晰并加盖公司章：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1、厂商营业执照1份。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2、医疗器械经营许可证1份。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3、医疗器械注册证（含注册登记表）1份，确保在有效期内，若为强制认证产品，应提供CCC认证1份。</w:t>
      </w:r>
    </w:p>
    <w:p>
      <w:pPr>
        <w:pStyle w:val="2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4、提供报价产品相关说明资料1份。 </w:t>
      </w:r>
    </w:p>
    <w:p>
      <w:pPr>
        <w:pStyle w:val="2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5、独家产品必须提供独家证明（专利证书等）。（加盖公章）</w:t>
      </w:r>
    </w:p>
    <w:p>
      <w:pPr>
        <w:pStyle w:val="2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报价产品报价清单。（加盖公章）  </w:t>
      </w:r>
    </w:p>
    <w:p>
      <w:pPr>
        <w:pStyle w:val="2"/>
        <w:spacing w:line="24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7、产品经销授权函1份，明确是哪一级代理或是否单次代理以及授权经营范围必须是“南方医科大学中西医结合医院”，否则无效。（加盖公章）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8、税务登记表1份。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9、组织机构代码证1份。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10、提供上述资料的真实性的保证函并加盖公司公章及签名1份。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11、廉政协议书加盖公司公章一份。（见附件）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12、提供该产品在广州市内三级医院的成交价格证明（售出同型号产品的发票复印件或中标通知书）。</w:t>
      </w:r>
    </w:p>
    <w:p>
      <w:pPr>
        <w:widowControl/>
        <w:spacing w:before="100" w:beforeAutospacing="1" w:after="300" w:line="240" w:lineRule="auto"/>
        <w:ind w:firstLine="4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13、 其他必需的材料。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005A"/>
    <w:rsid w:val="695F0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2018-04-11T01:57:00Z</dcterms:created>
  <dc:creator>zqw</dc:creator>
  <cp:lastModifiedBy>zqw</cp:lastModifiedBy>
  <dcterms:modified xsi:type="dcterms:W3CDTF">2018-04-11T01:58:16Z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