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B354D" w14:textId="77777777" w:rsidR="00C27653" w:rsidRDefault="002D1EA5">
      <w:pPr>
        <w:ind w:left="420"/>
        <w:jc w:val="center"/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采购需求书</w:t>
      </w:r>
    </w:p>
    <w:p w14:paraId="349C04A8" w14:textId="77777777" w:rsidR="00C27653" w:rsidRDefault="002D1EA5">
      <w:pPr>
        <w:numPr>
          <w:ilvl w:val="0"/>
          <w:numId w:val="1"/>
        </w:numPr>
        <w:outlineLvl w:val="0"/>
        <w:rPr>
          <w:sz w:val="24"/>
        </w:rPr>
      </w:pPr>
      <w:r>
        <w:rPr>
          <w:rFonts w:hint="eastAsia"/>
          <w:b/>
          <w:bCs/>
          <w:sz w:val="24"/>
        </w:rPr>
        <w:t>项目名称</w:t>
      </w:r>
    </w:p>
    <w:p w14:paraId="559FD485" w14:textId="77777777" w:rsidR="00C27653" w:rsidRDefault="002D1EA5">
      <w:pPr>
        <w:rPr>
          <w:sz w:val="24"/>
        </w:rPr>
      </w:pPr>
      <w:r>
        <w:rPr>
          <w:color w:val="FF0000"/>
        </w:rPr>
        <w:t>南方医科大学</w:t>
      </w:r>
      <w:r>
        <w:rPr>
          <w:rFonts w:hint="eastAsia"/>
          <w:color w:val="FF0000"/>
        </w:rPr>
        <w:t>中西医结合</w:t>
      </w:r>
      <w:r>
        <w:rPr>
          <w:color w:val="FF0000"/>
        </w:rPr>
        <w:t>医院</w:t>
      </w:r>
      <w:r>
        <w:rPr>
          <w:rFonts w:hint="eastAsia"/>
          <w:color w:val="FF0000"/>
        </w:rPr>
        <w:t>全科医学科办公家具采购项目</w:t>
      </w:r>
    </w:p>
    <w:p w14:paraId="3CABF071" w14:textId="77777777" w:rsidR="00C27653" w:rsidRDefault="002D1EA5">
      <w:pPr>
        <w:numPr>
          <w:ilvl w:val="0"/>
          <w:numId w:val="1"/>
        </w:numPr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参选人资格</w:t>
      </w:r>
    </w:p>
    <w:p w14:paraId="3919CB59" w14:textId="2BBB4432" w:rsidR="004112EF" w:rsidRPr="004112EF" w:rsidRDefault="004112EF" w:rsidP="004112EF">
      <w:pPr>
        <w:spacing w:line="360" w:lineRule="auto"/>
        <w:jc w:val="left"/>
        <w:rPr>
          <w:rFonts w:asciiTheme="minorEastAsia" w:hAnsiTheme="minorEastAsia" w:cs="宋体"/>
          <w:sz w:val="24"/>
        </w:rPr>
      </w:pPr>
      <w:bookmarkStart w:id="0" w:name="OLE_LINK1"/>
      <w:bookmarkStart w:id="1" w:name="OLE_LINK2"/>
      <w:r w:rsidRPr="004112EF">
        <w:rPr>
          <w:rFonts w:asciiTheme="minorEastAsia" w:hAnsiTheme="minorEastAsia" w:cs="宋体" w:hint="eastAsia"/>
          <w:sz w:val="24"/>
        </w:rPr>
        <w:t>（一）参选</w:t>
      </w:r>
      <w:r w:rsidRPr="004112EF">
        <w:rPr>
          <w:rFonts w:asciiTheme="minorEastAsia" w:hAnsiTheme="minorEastAsia" w:cs="宋体"/>
          <w:sz w:val="24"/>
        </w:rPr>
        <w:t>人具有独立承担民事责任能力的在中华人民共和国境内注册的法人，营业执照具有从事本项目的经营范围和能力；</w:t>
      </w:r>
    </w:p>
    <w:p w14:paraId="2D9AD70C" w14:textId="6D94208C" w:rsidR="004112EF" w:rsidRPr="004112EF" w:rsidRDefault="004112EF" w:rsidP="004112EF">
      <w:pPr>
        <w:spacing w:line="360" w:lineRule="auto"/>
        <w:jc w:val="left"/>
        <w:rPr>
          <w:rFonts w:asciiTheme="minorEastAsia" w:hAnsiTheme="minorEastAsia" w:cs="宋体"/>
          <w:sz w:val="24"/>
        </w:rPr>
      </w:pPr>
      <w:r w:rsidRPr="004112EF">
        <w:rPr>
          <w:rFonts w:asciiTheme="minorEastAsia" w:hAnsiTheme="minorEastAsia" w:cs="宋体" w:hint="eastAsia"/>
          <w:sz w:val="24"/>
        </w:rPr>
        <w:t>（二）</w:t>
      </w:r>
      <w:r w:rsidRPr="004112EF">
        <w:rPr>
          <w:rFonts w:asciiTheme="minorEastAsia" w:hAnsiTheme="minorEastAsia" w:cs="宋体"/>
          <w:sz w:val="24"/>
        </w:rPr>
        <w:t>在“信用中国”网站（www.creditchina.gov.cn）、中国政府采购网（www.ccgp.gov.cn）查询供应商信用记录中，没有被列入失信被执行人、重大税收违法案件当事人名单、政府采购严重违法失信行为记录名单及其他不符合《中华人民共和国政府采购法》第二十二条规定条件的供应商（处罚期限届满的除外）。同时提供对信用信息查询记录的截图并加盖公章；</w:t>
      </w:r>
    </w:p>
    <w:p w14:paraId="2838A64D" w14:textId="42173682" w:rsidR="004112EF" w:rsidRPr="004112EF" w:rsidRDefault="004112EF" w:rsidP="004112EF">
      <w:pPr>
        <w:spacing w:line="360" w:lineRule="auto"/>
        <w:jc w:val="left"/>
        <w:rPr>
          <w:rFonts w:asciiTheme="minorEastAsia" w:hAnsiTheme="minorEastAsia" w:cs="宋体"/>
          <w:sz w:val="24"/>
        </w:rPr>
      </w:pPr>
      <w:r w:rsidRPr="004112EF">
        <w:rPr>
          <w:rFonts w:asciiTheme="minorEastAsia" w:hAnsiTheme="minorEastAsia" w:cs="宋体" w:hint="eastAsia"/>
          <w:sz w:val="24"/>
        </w:rPr>
        <w:t>（三）</w:t>
      </w:r>
      <w:r w:rsidRPr="004112EF">
        <w:rPr>
          <w:rFonts w:asciiTheme="minorEastAsia" w:hAnsiTheme="minorEastAsia" w:cs="宋体"/>
          <w:sz w:val="24"/>
        </w:rPr>
        <w:t>本项目不接受联合体</w:t>
      </w:r>
      <w:r w:rsidRPr="004112EF">
        <w:rPr>
          <w:rFonts w:asciiTheme="minorEastAsia" w:hAnsiTheme="minorEastAsia" w:cs="宋体" w:hint="eastAsia"/>
          <w:sz w:val="24"/>
        </w:rPr>
        <w:t>；</w:t>
      </w:r>
      <w:r w:rsidRPr="004112EF">
        <w:rPr>
          <w:rFonts w:asciiTheme="minorEastAsia" w:hAnsiTheme="minorEastAsia" w:cs="宋体"/>
          <w:sz w:val="24"/>
        </w:rPr>
        <w:t>不接受分包</w:t>
      </w:r>
      <w:r w:rsidRPr="004112EF">
        <w:rPr>
          <w:rFonts w:asciiTheme="minorEastAsia" w:hAnsiTheme="minorEastAsia" w:cs="宋体" w:hint="eastAsia"/>
          <w:sz w:val="24"/>
        </w:rPr>
        <w:t>、</w:t>
      </w:r>
      <w:r w:rsidRPr="004112EF">
        <w:rPr>
          <w:rFonts w:asciiTheme="minorEastAsia" w:hAnsiTheme="minorEastAsia" w:cs="宋体"/>
          <w:sz w:val="24"/>
        </w:rPr>
        <w:t>转包</w:t>
      </w:r>
      <w:r>
        <w:rPr>
          <w:rFonts w:asciiTheme="minorEastAsia" w:hAnsiTheme="minorEastAsia" w:cs="宋体" w:hint="eastAsia"/>
          <w:sz w:val="24"/>
        </w:rPr>
        <w:t>；</w:t>
      </w:r>
    </w:p>
    <w:p w14:paraId="2050A1A1" w14:textId="126151EA" w:rsidR="004112EF" w:rsidRPr="004112EF" w:rsidRDefault="004112EF" w:rsidP="004112EF">
      <w:pPr>
        <w:spacing w:line="360" w:lineRule="auto"/>
        <w:jc w:val="left"/>
        <w:rPr>
          <w:rFonts w:asciiTheme="minorEastAsia" w:hAnsiTheme="minorEastAsia" w:cs="宋体"/>
          <w:sz w:val="24"/>
        </w:rPr>
      </w:pPr>
      <w:r w:rsidRPr="004112EF">
        <w:rPr>
          <w:rFonts w:asciiTheme="minorEastAsia" w:hAnsiTheme="minorEastAsia" w:cs="宋体" w:hint="eastAsia"/>
          <w:sz w:val="24"/>
        </w:rPr>
        <w:t>（四）提供四份及以上同类项目或产品合同证明</w:t>
      </w:r>
      <w:r>
        <w:rPr>
          <w:rFonts w:asciiTheme="minorEastAsia" w:hAnsiTheme="minorEastAsia" w:cs="宋体" w:hint="eastAsia"/>
          <w:sz w:val="24"/>
        </w:rPr>
        <w:t>；</w:t>
      </w:r>
    </w:p>
    <w:p w14:paraId="6CFE40F6" w14:textId="6D575C82" w:rsidR="00C27653" w:rsidRPr="004112EF" w:rsidRDefault="004112EF" w:rsidP="004112EF">
      <w:pPr>
        <w:spacing w:line="360" w:lineRule="auto"/>
        <w:jc w:val="left"/>
        <w:rPr>
          <w:rFonts w:asciiTheme="minorEastAsia" w:hAnsiTheme="minorEastAsia" w:cs="宋体"/>
          <w:sz w:val="24"/>
        </w:rPr>
      </w:pPr>
      <w:r w:rsidRPr="004112EF">
        <w:rPr>
          <w:rFonts w:asciiTheme="minorEastAsia" w:hAnsiTheme="minorEastAsia" w:cs="宋体" w:hint="eastAsia"/>
          <w:sz w:val="24"/>
        </w:rPr>
        <w:t>（五）参选人为在广东省政府采购网（https://gdgpo.czt.gd.gov.cn/）智慧云平台上注册企业（提供截图）</w:t>
      </w:r>
      <w:r>
        <w:rPr>
          <w:rFonts w:asciiTheme="minorEastAsia" w:hAnsiTheme="minorEastAsia" w:cs="宋体" w:hint="eastAsia"/>
          <w:sz w:val="24"/>
        </w:rPr>
        <w:t>。</w:t>
      </w:r>
    </w:p>
    <w:bookmarkEnd w:id="0"/>
    <w:bookmarkEnd w:id="1"/>
    <w:p w14:paraId="51E2A3B0" w14:textId="77777777" w:rsidR="00C27653" w:rsidRDefault="00C27653">
      <w:pPr>
        <w:rPr>
          <w:sz w:val="24"/>
        </w:rPr>
      </w:pPr>
    </w:p>
    <w:p w14:paraId="3B2706F2" w14:textId="3A902B44" w:rsidR="00C27653" w:rsidRDefault="002D1EA5">
      <w:pPr>
        <w:numPr>
          <w:ilvl w:val="0"/>
          <w:numId w:val="1"/>
        </w:numPr>
        <w:outlineLvl w:val="0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项目需求</w:t>
      </w:r>
    </w:p>
    <w:p w14:paraId="123EA7C5" w14:textId="77777777" w:rsidR="00C27653" w:rsidRDefault="00C27653">
      <w:pPr>
        <w:rPr>
          <w:sz w:val="24"/>
        </w:rPr>
      </w:pPr>
    </w:p>
    <w:p w14:paraId="6F7ECC4E" w14:textId="77777777" w:rsidR="00C27653" w:rsidRDefault="002D1EA5">
      <w:pPr>
        <w:numPr>
          <w:ilvl w:val="0"/>
          <w:numId w:val="2"/>
        </w:numPr>
        <w:ind w:left="425" w:hanging="425"/>
        <w:rPr>
          <w:sz w:val="24"/>
        </w:rPr>
      </w:pPr>
      <w:r>
        <w:rPr>
          <w:rFonts w:hint="eastAsia"/>
          <w:sz w:val="24"/>
        </w:rPr>
        <w:t>项目内容：</w:t>
      </w:r>
    </w:p>
    <w:tbl>
      <w:tblPr>
        <w:tblpPr w:leftFromText="180" w:rightFromText="180" w:vertAnchor="text" w:horzAnchor="page" w:tblpX="2328" w:tblpY="224"/>
        <w:tblOverlap w:val="never"/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0"/>
        <w:gridCol w:w="2599"/>
        <w:gridCol w:w="2006"/>
      </w:tblGrid>
      <w:tr w:rsidR="00C27653" w14:paraId="52CB5FC4" w14:textId="77777777">
        <w:tc>
          <w:tcPr>
            <w:tcW w:w="1930" w:type="dxa"/>
          </w:tcPr>
          <w:p w14:paraId="46F374D9" w14:textId="77777777" w:rsidR="00C27653" w:rsidRDefault="002D1EA5">
            <w:pPr>
              <w:adjustRightInd w:val="0"/>
              <w:snapToGrid w:val="0"/>
              <w:spacing w:line="300" w:lineRule="auto"/>
              <w:ind w:firstLineChars="200" w:firstLine="480"/>
              <w:jc w:val="center"/>
              <w:rPr>
                <w:rFonts w:ascii="Arial Unicode MS" w:hAnsi="Arial Unicode MS" w:cs="宋体"/>
                <w:sz w:val="24"/>
              </w:rPr>
            </w:pPr>
            <w:r>
              <w:rPr>
                <w:rFonts w:ascii="Arial Unicode MS" w:hAnsi="Arial Unicode MS" w:cs="宋体" w:hint="eastAsia"/>
                <w:sz w:val="24"/>
              </w:rPr>
              <w:t>采购标的</w:t>
            </w:r>
          </w:p>
        </w:tc>
        <w:tc>
          <w:tcPr>
            <w:tcW w:w="2599" w:type="dxa"/>
          </w:tcPr>
          <w:p w14:paraId="7854AEB3" w14:textId="4F694701" w:rsidR="00C27653" w:rsidRDefault="004112EF" w:rsidP="004112EF">
            <w:pPr>
              <w:adjustRightInd w:val="0"/>
              <w:snapToGrid w:val="0"/>
              <w:spacing w:line="300" w:lineRule="auto"/>
              <w:jc w:val="center"/>
              <w:rPr>
                <w:rFonts w:ascii="Arial Unicode MS" w:hAnsi="Arial Unicode MS" w:cs="宋体"/>
                <w:sz w:val="24"/>
              </w:rPr>
            </w:pPr>
            <w:r>
              <w:rPr>
                <w:rFonts w:ascii="Arial Unicode MS" w:hAnsi="Arial Unicode MS" w:cs="宋体" w:hint="eastAsia"/>
                <w:sz w:val="24"/>
              </w:rPr>
              <w:t>数量</w:t>
            </w:r>
          </w:p>
        </w:tc>
        <w:tc>
          <w:tcPr>
            <w:tcW w:w="2006" w:type="dxa"/>
          </w:tcPr>
          <w:p w14:paraId="0E9B7373" w14:textId="2D8960EE" w:rsidR="00C27653" w:rsidRDefault="004112EF">
            <w:pPr>
              <w:adjustRightInd w:val="0"/>
              <w:snapToGrid w:val="0"/>
              <w:spacing w:line="300" w:lineRule="auto"/>
              <w:jc w:val="center"/>
              <w:rPr>
                <w:rFonts w:ascii="Arial Unicode MS" w:hAnsi="Arial Unicode MS" w:cs="宋体"/>
                <w:sz w:val="24"/>
              </w:rPr>
            </w:pPr>
            <w:r>
              <w:rPr>
                <w:rFonts w:ascii="Arial Unicode MS" w:hAnsi="Arial Unicode MS" w:cs="宋体" w:hint="eastAsia"/>
                <w:sz w:val="24"/>
              </w:rPr>
              <w:t>单位</w:t>
            </w:r>
          </w:p>
        </w:tc>
      </w:tr>
      <w:tr w:rsidR="00C27653" w14:paraId="4525D5B2" w14:textId="77777777">
        <w:tc>
          <w:tcPr>
            <w:tcW w:w="1930" w:type="dxa"/>
          </w:tcPr>
          <w:p w14:paraId="03D12ED5" w14:textId="7A8CE4F2" w:rsidR="00C27653" w:rsidRDefault="002D1EA5">
            <w:pPr>
              <w:rPr>
                <w:sz w:val="24"/>
              </w:rPr>
            </w:pPr>
            <w:r>
              <w:rPr>
                <w:color w:val="FF0000"/>
              </w:rPr>
              <w:t>南方医科大学</w:t>
            </w:r>
            <w:r>
              <w:rPr>
                <w:rFonts w:hint="eastAsia"/>
                <w:color w:val="FF0000"/>
              </w:rPr>
              <w:t>中西医结合</w:t>
            </w:r>
            <w:r>
              <w:rPr>
                <w:color w:val="FF0000"/>
              </w:rPr>
              <w:t>医院</w:t>
            </w:r>
            <w:bookmarkStart w:id="2" w:name="OLE_LINK3"/>
            <w:bookmarkStart w:id="3" w:name="OLE_LINK4"/>
            <w:bookmarkStart w:id="4" w:name="_GoBack"/>
            <w:r>
              <w:rPr>
                <w:rFonts w:hint="eastAsia"/>
                <w:color w:val="FF0000"/>
              </w:rPr>
              <w:t>全科医学科办公家具</w:t>
            </w:r>
            <w:bookmarkEnd w:id="2"/>
            <w:bookmarkEnd w:id="3"/>
            <w:bookmarkEnd w:id="4"/>
            <w:r>
              <w:rPr>
                <w:rFonts w:hint="eastAsia"/>
                <w:color w:val="FF0000"/>
              </w:rPr>
              <w:t>采购项目</w:t>
            </w:r>
          </w:p>
          <w:p w14:paraId="32B06A38" w14:textId="77777777" w:rsidR="00C27653" w:rsidRDefault="00C27653">
            <w:pPr>
              <w:adjustRightInd w:val="0"/>
              <w:snapToGrid w:val="0"/>
              <w:spacing w:line="300" w:lineRule="auto"/>
              <w:ind w:firstLineChars="200" w:firstLine="480"/>
              <w:jc w:val="center"/>
              <w:rPr>
                <w:rFonts w:ascii="Arial Unicode MS" w:hAnsi="Arial Unicode MS" w:cs="宋体"/>
                <w:sz w:val="24"/>
              </w:rPr>
            </w:pPr>
          </w:p>
        </w:tc>
        <w:tc>
          <w:tcPr>
            <w:tcW w:w="2599" w:type="dxa"/>
          </w:tcPr>
          <w:p w14:paraId="2D182109" w14:textId="36371E78" w:rsidR="00C27653" w:rsidRDefault="004112EF">
            <w:pPr>
              <w:adjustRightInd w:val="0"/>
              <w:snapToGrid w:val="0"/>
              <w:spacing w:line="300" w:lineRule="auto"/>
              <w:jc w:val="center"/>
              <w:rPr>
                <w:rFonts w:ascii="Arial Unicode MS" w:hAnsi="Arial Unicode MS" w:cs="宋体"/>
                <w:sz w:val="24"/>
              </w:rPr>
            </w:pPr>
            <w:r>
              <w:rPr>
                <w:rFonts w:hint="eastAsia"/>
                <w:color w:val="000000" w:themeColor="text1"/>
              </w:rPr>
              <w:t>1</w:t>
            </w:r>
          </w:p>
        </w:tc>
        <w:tc>
          <w:tcPr>
            <w:tcW w:w="2006" w:type="dxa"/>
          </w:tcPr>
          <w:p w14:paraId="0D6BF97E" w14:textId="4DDC8CFC" w:rsidR="00C27653" w:rsidRDefault="004112EF">
            <w:pPr>
              <w:adjustRightInd w:val="0"/>
              <w:snapToGrid w:val="0"/>
              <w:spacing w:line="300" w:lineRule="auto"/>
              <w:jc w:val="center"/>
              <w:rPr>
                <w:rFonts w:ascii="Arial Unicode MS" w:hAnsi="Arial Unicode MS" w:cs="宋体"/>
                <w:sz w:val="24"/>
              </w:rPr>
            </w:pPr>
            <w:r>
              <w:rPr>
                <w:rFonts w:ascii="Arial Unicode MS" w:hAnsi="Arial Unicode MS" w:cs="宋体" w:hint="eastAsia"/>
                <w:sz w:val="24"/>
              </w:rPr>
              <w:t xml:space="preserve"> </w:t>
            </w:r>
            <w:r>
              <w:rPr>
                <w:rFonts w:ascii="Arial Unicode MS" w:hAnsi="Arial Unicode MS" w:cs="宋体" w:hint="eastAsia"/>
                <w:sz w:val="24"/>
              </w:rPr>
              <w:t>批</w:t>
            </w:r>
          </w:p>
        </w:tc>
      </w:tr>
    </w:tbl>
    <w:p w14:paraId="32D8379E" w14:textId="77777777" w:rsidR="00C27653" w:rsidRDefault="00C27653">
      <w:pPr>
        <w:rPr>
          <w:sz w:val="24"/>
        </w:rPr>
      </w:pPr>
    </w:p>
    <w:p w14:paraId="7A418E1B" w14:textId="77777777" w:rsidR="00C27653" w:rsidRDefault="00C27653">
      <w:pPr>
        <w:rPr>
          <w:sz w:val="24"/>
        </w:rPr>
      </w:pPr>
    </w:p>
    <w:p w14:paraId="6D4A063A" w14:textId="77777777" w:rsidR="00C27653" w:rsidRDefault="00C27653">
      <w:pPr>
        <w:rPr>
          <w:sz w:val="24"/>
        </w:rPr>
      </w:pPr>
    </w:p>
    <w:p w14:paraId="02E48961" w14:textId="77777777" w:rsidR="00C27653" w:rsidRDefault="00C27653">
      <w:pPr>
        <w:rPr>
          <w:sz w:val="24"/>
        </w:rPr>
      </w:pPr>
    </w:p>
    <w:p w14:paraId="7DDFC175" w14:textId="77777777" w:rsidR="00C27653" w:rsidRDefault="00C27653">
      <w:pPr>
        <w:rPr>
          <w:sz w:val="24"/>
        </w:rPr>
      </w:pPr>
    </w:p>
    <w:p w14:paraId="0C4CDE89" w14:textId="77777777" w:rsidR="00C27653" w:rsidRDefault="00C27653">
      <w:pPr>
        <w:rPr>
          <w:sz w:val="24"/>
        </w:rPr>
      </w:pPr>
    </w:p>
    <w:p w14:paraId="40A0543E" w14:textId="77777777" w:rsidR="00C27653" w:rsidRDefault="00C27653">
      <w:pPr>
        <w:rPr>
          <w:sz w:val="24"/>
        </w:rPr>
      </w:pPr>
    </w:p>
    <w:p w14:paraId="244E959D" w14:textId="77777777" w:rsidR="00C27653" w:rsidRDefault="00C27653">
      <w:pPr>
        <w:rPr>
          <w:sz w:val="24"/>
        </w:rPr>
      </w:pPr>
    </w:p>
    <w:p w14:paraId="3680AFC6" w14:textId="77777777" w:rsidR="00C27653" w:rsidRDefault="00C27653">
      <w:pPr>
        <w:rPr>
          <w:sz w:val="24"/>
        </w:rPr>
      </w:pPr>
    </w:p>
    <w:p w14:paraId="181216B4" w14:textId="77777777" w:rsidR="00C27653" w:rsidRDefault="002D1EA5">
      <w:pPr>
        <w:numPr>
          <w:ilvl w:val="0"/>
          <w:numId w:val="2"/>
        </w:numPr>
        <w:ind w:left="425" w:hanging="425"/>
        <w:rPr>
          <w:sz w:val="24"/>
        </w:rPr>
      </w:pPr>
      <w:r>
        <w:rPr>
          <w:rFonts w:hint="eastAsia"/>
          <w:sz w:val="24"/>
        </w:rPr>
        <w:t>技术要求：</w:t>
      </w:r>
    </w:p>
    <w:p w14:paraId="3945F395" w14:textId="6AF46FF5" w:rsidR="00C27653" w:rsidRDefault="004112EF">
      <w:pPr>
        <w:rPr>
          <w:sz w:val="24"/>
        </w:rPr>
      </w:pPr>
      <w:r>
        <w:rPr>
          <w:sz w:val="24"/>
        </w:rPr>
        <w:t>1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符合国家相关质量标准，结构稳固，无摇晃、变形等问题。</w:t>
      </w:r>
    </w:p>
    <w:p w14:paraId="39FE3A7F" w14:textId="0055F27D" w:rsidR="00C27653" w:rsidRDefault="004112EF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材质环保，甲醛释放量达标。</w:t>
      </w:r>
    </w:p>
    <w:p w14:paraId="706D70AA" w14:textId="1DE3D084" w:rsidR="00C27653" w:rsidRDefault="004112EF">
      <w:pPr>
        <w:rPr>
          <w:sz w:val="24"/>
        </w:rPr>
      </w:pPr>
      <w:r>
        <w:rPr>
          <w:sz w:val="24"/>
        </w:rPr>
        <w:t>3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规格、参数内容（详见需求表）</w:t>
      </w:r>
      <w:r w:rsidR="00411641">
        <w:rPr>
          <w:rFonts w:hint="eastAsia"/>
          <w:sz w:val="24"/>
        </w:rPr>
        <w:t>。</w:t>
      </w:r>
    </w:p>
    <w:p w14:paraId="734B0600" w14:textId="77777777" w:rsidR="00C27653" w:rsidRDefault="002D1EA5">
      <w:pPr>
        <w:numPr>
          <w:ilvl w:val="0"/>
          <w:numId w:val="2"/>
        </w:numPr>
        <w:ind w:left="425" w:hanging="425"/>
        <w:outlineLvl w:val="1"/>
        <w:rPr>
          <w:sz w:val="24"/>
        </w:rPr>
      </w:pPr>
      <w:r>
        <w:rPr>
          <w:rFonts w:hint="eastAsia"/>
          <w:sz w:val="24"/>
        </w:rPr>
        <w:t>商务要求：</w:t>
      </w:r>
    </w:p>
    <w:p w14:paraId="7643B2C1" w14:textId="5B4F57C5" w:rsidR="00C27653" w:rsidRPr="004112EF" w:rsidRDefault="002D1EA5" w:rsidP="004112EF">
      <w:pPr>
        <w:pStyle w:val="a7"/>
        <w:numPr>
          <w:ilvl w:val="0"/>
          <w:numId w:val="6"/>
        </w:numPr>
        <w:ind w:firstLineChars="0"/>
        <w:rPr>
          <w:sz w:val="24"/>
        </w:rPr>
      </w:pPr>
      <w:r w:rsidRPr="004112EF">
        <w:rPr>
          <w:rFonts w:hint="eastAsia"/>
          <w:sz w:val="24"/>
        </w:rPr>
        <w:t>日期要求：</w:t>
      </w:r>
      <w:r>
        <w:rPr>
          <w:rFonts w:hint="eastAsia"/>
        </w:rPr>
        <w:t>合同签订后</w:t>
      </w:r>
      <w:r w:rsidR="00411641">
        <w:t>30</w:t>
      </w:r>
      <w:r>
        <w:rPr>
          <w:rFonts w:hint="eastAsia"/>
        </w:rPr>
        <w:t>天内完成所有产品的送货、安装、调试</w:t>
      </w:r>
      <w:r w:rsidRPr="004112EF">
        <w:rPr>
          <w:rFonts w:ascii="宋体" w:eastAsia="宋体" w:hAnsi="宋体" w:cs="宋体" w:hint="eastAsia"/>
        </w:rPr>
        <w:t>。</w:t>
      </w:r>
    </w:p>
    <w:p w14:paraId="414B85C9" w14:textId="3BF8EB6A" w:rsidR="00C27653" w:rsidRDefault="004112EF" w:rsidP="004112EF">
      <w:pPr>
        <w:outlineLvl w:val="2"/>
        <w:rPr>
          <w:sz w:val="24"/>
        </w:rPr>
      </w:pPr>
      <w:r>
        <w:rPr>
          <w:sz w:val="24"/>
        </w:rPr>
        <w:t>2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交货地点：</w:t>
      </w:r>
      <w:r w:rsidR="002D1EA5">
        <w:rPr>
          <w:color w:val="FF0000"/>
        </w:rPr>
        <w:t>南方医科大学</w:t>
      </w:r>
      <w:r w:rsidR="002D1EA5">
        <w:rPr>
          <w:rFonts w:hint="eastAsia"/>
          <w:color w:val="FF0000"/>
        </w:rPr>
        <w:t>中西医结合</w:t>
      </w:r>
      <w:r w:rsidR="002D1EA5">
        <w:rPr>
          <w:color w:val="FF0000"/>
        </w:rPr>
        <w:t>医院</w:t>
      </w:r>
      <w:r>
        <w:rPr>
          <w:rFonts w:hint="eastAsia"/>
          <w:color w:val="FF0000"/>
        </w:rPr>
        <w:t>院内指定地点</w:t>
      </w:r>
    </w:p>
    <w:p w14:paraId="5412524F" w14:textId="77777777" w:rsidR="004112EF" w:rsidRDefault="004112EF" w:rsidP="004112EF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售后服务：</w:t>
      </w:r>
    </w:p>
    <w:p w14:paraId="4F6B60E6" w14:textId="5DEC7E6F" w:rsidR="00C27653" w:rsidRDefault="004112EF" w:rsidP="004112EF"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2D1EA5">
        <w:rPr>
          <w:color w:val="000000"/>
        </w:rPr>
        <w:t>产品经科室清点验收合格之日起，成交供应商须提供各产品在其质保期内质保服务，所配送的产品保质期按生产厂家的标准执行，但不得少于</w:t>
      </w:r>
      <w:r w:rsidR="002D1EA5">
        <w:rPr>
          <w:color w:val="000000"/>
        </w:rPr>
        <w:t>5</w:t>
      </w:r>
      <w:r w:rsidR="002D1EA5">
        <w:rPr>
          <w:color w:val="000000"/>
        </w:rPr>
        <w:t>年，费用包含在本项目报价内。</w:t>
      </w:r>
    </w:p>
    <w:p w14:paraId="6695B437" w14:textId="40683025" w:rsidR="00C27653" w:rsidRDefault="004112EF" w:rsidP="004112EF"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</w:t>
      </w:r>
      <w:r w:rsidR="002D1EA5">
        <w:rPr>
          <w:color w:val="000000"/>
        </w:rPr>
        <w:t>在质量保质期内，如产品非因采购人的人为原因而出现质量问题，成交供应商承诺全额包换或退换（</w:t>
      </w:r>
      <w:r w:rsidR="002D1EA5">
        <w:rPr>
          <w:color w:val="000000"/>
        </w:rPr>
        <w:t>3</w:t>
      </w:r>
      <w:r w:rsidR="002D1EA5">
        <w:rPr>
          <w:color w:val="000000"/>
        </w:rPr>
        <w:t>个工作日内完成）、包正常使用，费用包含在本项目报价内。如确属采购人的人为原因损坏，亦须无条件更换或维修，并确保正常使用，但采购人应给予合理费用补偿成交供应商的成本。</w:t>
      </w:r>
    </w:p>
    <w:p w14:paraId="35A00C6E" w14:textId="15099732" w:rsidR="00C27653" w:rsidRDefault="004112EF" w:rsidP="004112EF"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3</w:t>
      </w:r>
      <w:r>
        <w:rPr>
          <w:rFonts w:hint="eastAsia"/>
          <w:color w:val="000000"/>
        </w:rPr>
        <w:t>）</w:t>
      </w:r>
      <w:r w:rsidR="002D1EA5">
        <w:rPr>
          <w:color w:val="000000"/>
        </w:rPr>
        <w:t>在供货服务期内，如出现采购人的需求科室对供货、服务等投诉问题，经调查属实，将追究成交供应商的责任。</w:t>
      </w:r>
    </w:p>
    <w:p w14:paraId="1C914325" w14:textId="0EC5BAD8" w:rsidR="00C27653" w:rsidRDefault="004112EF">
      <w:pPr>
        <w:rPr>
          <w:sz w:val="24"/>
        </w:rPr>
      </w:pPr>
      <w:r>
        <w:rPr>
          <w:sz w:val="24"/>
        </w:rPr>
        <w:t>4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支付方式：双方须对供应货物的名称、规格、数量、单价、金额等进行核实无误，供应商开具全额的发票，</w:t>
      </w:r>
      <w:r w:rsidR="002D1EA5">
        <w:rPr>
          <w:rFonts w:hint="eastAsia"/>
          <w:sz w:val="24"/>
        </w:rPr>
        <w:t>30</w:t>
      </w:r>
      <w:r w:rsidR="002D1EA5">
        <w:rPr>
          <w:rFonts w:hint="eastAsia"/>
          <w:sz w:val="24"/>
        </w:rPr>
        <w:t>个工作日内采购人向供应商支付</w:t>
      </w:r>
      <w:r w:rsidR="002D1EA5">
        <w:rPr>
          <w:rFonts w:hint="eastAsia"/>
          <w:sz w:val="24"/>
        </w:rPr>
        <w:t>100%</w:t>
      </w:r>
      <w:r w:rsidR="002D1EA5">
        <w:rPr>
          <w:rFonts w:hint="eastAsia"/>
          <w:sz w:val="24"/>
        </w:rPr>
        <w:t>货款。</w:t>
      </w:r>
    </w:p>
    <w:p w14:paraId="650DABCB" w14:textId="77777777" w:rsidR="004112EF" w:rsidRDefault="004112EF" w:rsidP="004112EF">
      <w:pPr>
        <w:outlineLvl w:val="2"/>
        <w:rPr>
          <w:sz w:val="24"/>
        </w:rPr>
      </w:pPr>
      <w:r>
        <w:rPr>
          <w:rFonts w:hint="eastAsia"/>
          <w:sz w:val="24"/>
        </w:rPr>
        <w:t>5</w:t>
      </w:r>
      <w:r>
        <w:rPr>
          <w:rFonts w:ascii="宋体" w:eastAsia="宋体" w:hAnsi="宋体" w:hint="eastAsia"/>
          <w:sz w:val="24"/>
        </w:rPr>
        <w:t>、</w:t>
      </w:r>
      <w:r w:rsidR="002D1EA5">
        <w:rPr>
          <w:rFonts w:hint="eastAsia"/>
          <w:sz w:val="24"/>
        </w:rPr>
        <w:t>其他要求：</w:t>
      </w:r>
    </w:p>
    <w:p w14:paraId="75BC0C50" w14:textId="58846E2D" w:rsidR="00C27653" w:rsidRDefault="004112EF" w:rsidP="004112EF">
      <w:pPr>
        <w:outlineLvl w:val="2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2D1EA5">
        <w:rPr>
          <w:rFonts w:hint="eastAsia"/>
          <w:sz w:val="24"/>
        </w:rPr>
        <w:t>所购入的货物必须是全新（原装）正品，表面无划伤，无碰撞，其技术规格、标准必须符合甲方需求和国家有关标准。</w:t>
      </w:r>
    </w:p>
    <w:p w14:paraId="4C53533D" w14:textId="3A151EDE" w:rsidR="00C27653" w:rsidRDefault="004112EF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="002D1EA5">
        <w:rPr>
          <w:rFonts w:hint="eastAsia"/>
          <w:sz w:val="24"/>
        </w:rPr>
        <w:t>所供商品必须符合国家行业生产及经营标准，货真价实，均能提供相应批次的合格检验证明。</w:t>
      </w:r>
    </w:p>
    <w:p w14:paraId="2393AB75" w14:textId="19D685CB" w:rsidR="00C27653" w:rsidRDefault="004112EF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2D1EA5">
        <w:rPr>
          <w:rFonts w:hint="eastAsia"/>
          <w:sz w:val="24"/>
        </w:rPr>
        <w:t>投标货物必须各项技术指标完全符合国家有关标准及产品出厂标准。</w:t>
      </w:r>
    </w:p>
    <w:p w14:paraId="0ABD0920" w14:textId="77777777" w:rsidR="00C27653" w:rsidRDefault="00C27653">
      <w:pPr>
        <w:rPr>
          <w:sz w:val="24"/>
        </w:rPr>
      </w:pPr>
    </w:p>
    <w:p w14:paraId="68D42BA5" w14:textId="710D404C" w:rsidR="00C27653" w:rsidRDefault="00C27653">
      <w:pPr>
        <w:rPr>
          <w:sz w:val="24"/>
        </w:rPr>
      </w:pPr>
    </w:p>
    <w:p w14:paraId="23649F3C" w14:textId="77777777" w:rsidR="00BF3339" w:rsidRDefault="00BF3339">
      <w:pPr>
        <w:rPr>
          <w:sz w:val="24"/>
        </w:rPr>
      </w:pPr>
    </w:p>
    <w:p w14:paraId="663D7492" w14:textId="77777777" w:rsidR="00BF3339" w:rsidRDefault="00BF3339">
      <w:pPr>
        <w:rPr>
          <w:sz w:val="24"/>
        </w:rPr>
      </w:pPr>
    </w:p>
    <w:p w14:paraId="5EADF295" w14:textId="77777777" w:rsidR="00BF3339" w:rsidRDefault="00BF3339">
      <w:pPr>
        <w:rPr>
          <w:sz w:val="24"/>
        </w:rPr>
      </w:pPr>
    </w:p>
    <w:p w14:paraId="52402D66" w14:textId="77777777" w:rsidR="00BF3339" w:rsidRDefault="00BF3339">
      <w:pPr>
        <w:rPr>
          <w:sz w:val="24"/>
        </w:rPr>
      </w:pPr>
    </w:p>
    <w:tbl>
      <w:tblPr>
        <w:tblW w:w="14280" w:type="dxa"/>
        <w:tblInd w:w="113" w:type="dxa"/>
        <w:tblLook w:val="04A0" w:firstRow="1" w:lastRow="0" w:firstColumn="1" w:lastColumn="0" w:noHBand="0" w:noVBand="1"/>
      </w:tblPr>
      <w:tblGrid>
        <w:gridCol w:w="709"/>
        <w:gridCol w:w="951"/>
        <w:gridCol w:w="2860"/>
        <w:gridCol w:w="2151"/>
        <w:gridCol w:w="942"/>
        <w:gridCol w:w="858"/>
        <w:gridCol w:w="841"/>
        <w:gridCol w:w="4968"/>
      </w:tblGrid>
      <w:tr w:rsidR="00BF3339" w:rsidRPr="00BF3339" w14:paraId="561951EA" w14:textId="77777777" w:rsidTr="00BF3339">
        <w:trPr>
          <w:trHeight w:val="10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E0D52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lastRenderedPageBreak/>
              <w:t>No.                    序号</w:t>
            </w:r>
          </w:p>
        </w:tc>
        <w:tc>
          <w:tcPr>
            <w:tcW w:w="96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1CEB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 xml:space="preserve"> Model                                型号</w:t>
            </w:r>
          </w:p>
        </w:tc>
        <w:tc>
          <w:tcPr>
            <w:tcW w:w="28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33637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Picture</w:t>
            </w: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br/>
              <w:t>图片</w:t>
            </w:r>
          </w:p>
        </w:tc>
        <w:tc>
          <w:tcPr>
            <w:tcW w:w="194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3B49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Dimension(W*D*H)</w:t>
            </w: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br/>
              <w:t>尺寸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50D0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Colour</w:t>
            </w: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br/>
              <w:t>颜色</w:t>
            </w:r>
          </w:p>
        </w:tc>
        <w:tc>
          <w:tcPr>
            <w:tcW w:w="85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1BA8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Qty.           数量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CD57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>Unit              單位</w:t>
            </w:r>
          </w:p>
        </w:tc>
        <w:tc>
          <w:tcPr>
            <w:tcW w:w="519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5C73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t xml:space="preserve">Color  or  Material   </w:t>
            </w:r>
            <w:r w:rsidRPr="00BF3339">
              <w:rPr>
                <w:rFonts w:ascii="宋体" w:eastAsia="宋体" w:hAnsi="宋体" w:cs="宋体" w:hint="eastAsia"/>
                <w:b/>
                <w:bCs/>
                <w:kern w:val="0"/>
                <w:sz w:val="24"/>
              </w:rPr>
              <w:br/>
              <w:t>材质</w:t>
            </w:r>
          </w:p>
        </w:tc>
      </w:tr>
      <w:tr w:rsidR="00BF3339" w:rsidRPr="00BF3339" w14:paraId="573CB4FD" w14:textId="77777777" w:rsidTr="00BF3339">
        <w:trPr>
          <w:trHeight w:val="415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86749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F16D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办公桌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CF0BA" w14:textId="6B5C4B3B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72576" behindDoc="0" locked="0" layoutInCell="1" allowOverlap="1" wp14:anchorId="0E3F74F6" wp14:editId="48F7F41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552450</wp:posOffset>
                  </wp:positionV>
                  <wp:extent cx="1657350" cy="923925"/>
                  <wp:effectExtent l="0" t="0" r="0" b="9525"/>
                  <wp:wrapNone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C049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1100*600*750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9A40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63B5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06009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11FC6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1、基材：台面采用优质25mm厚E1级</w:t>
            </w:r>
            <w:r w:rsidRPr="00BF3339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实木多层板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，柜体采用16mm厚E1级实木多层板，坚固耐用，不变形；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2、封边： 2mm厚PVC封边，采用环保热熔胶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3、配件：优质无声导轨、铰链、合页、锁具及五金连接件。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4、其他：搭配抽屉三层柜+塑料键盘架（优质锁具及304不锈钢五金连接件）根据实地要求）等配置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5 .（具体细节部分根据设计要求）.各项检测要达到QB/T3324-2008《木家具通用技术条件》、GB18584-2001《室内装饰装修材料.木家具有害物质限量》。</w:t>
            </w:r>
          </w:p>
        </w:tc>
      </w:tr>
      <w:tr w:rsidR="00BF3339" w:rsidRPr="00BF3339" w14:paraId="7B2BD781" w14:textId="77777777" w:rsidTr="00BF3339">
        <w:trPr>
          <w:trHeight w:val="38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8216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56D6B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办公椅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359EB" w14:textId="41985E26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376B1EC" wp14:editId="21DD4B2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276225</wp:posOffset>
                  </wp:positionV>
                  <wp:extent cx="1466850" cy="1390650"/>
                  <wp:effectExtent l="0" t="0" r="0" b="0"/>
                  <wp:wrapNone/>
                  <wp:docPr id="13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D611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常规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38016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黑色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58ADB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CDC9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8199F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黑色尼龙加玻纤背架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·黑色尼龙独立扶手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·座包采用40密度高弹力海绵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·配回力底盘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·固定角码连接椅背和底盘，自动逍遥贴背功能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·85#沉口50mm黑色气杆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·320mm黑色尼龙五星脚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·φ50mm黑色耐磨尼龙轮</w:t>
            </w:r>
          </w:p>
        </w:tc>
      </w:tr>
      <w:tr w:rsidR="00BF3339" w:rsidRPr="00BF3339" w14:paraId="7F1BF265" w14:textId="77777777" w:rsidTr="00BF3339">
        <w:trPr>
          <w:trHeight w:val="5082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75BA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5311A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会议桌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974D4" w14:textId="647102E9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3360" behindDoc="0" locked="0" layoutInCell="1" allowOverlap="1" wp14:anchorId="6B94792F" wp14:editId="195EC9D0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619125</wp:posOffset>
                  </wp:positionV>
                  <wp:extent cx="1466850" cy="1485900"/>
                  <wp:effectExtent l="0" t="0" r="0" b="0"/>
                  <wp:wrapNone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3E6A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1800*700*750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51F7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5D16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04CB0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AF313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台面板 采用优质</w:t>
            </w:r>
            <w:r w:rsidRPr="00BF3339">
              <w:rPr>
                <w:rFonts w:ascii="宋体" w:eastAsia="宋体" w:hAnsi="宋体" w:cs="宋体" w:hint="eastAsia"/>
                <w:color w:val="FF0000"/>
                <w:kern w:val="0"/>
                <w:sz w:val="24"/>
              </w:rPr>
              <w:t>实木多层板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（三聚氰胺板），甲醛释放量≤0.124mg/m3，静曲强度≤11.0Mpa，弹性模量≤1600Mpa，内胶合强度≤0.35Mpa，表面胶合强度≤0.80Mpa，2h吸水厚度膨胀率≤8.0%；等所有参数均符合国家最新E1级环保标准，符合GB/T 4897-2015相关标准。长为1200mm，宽为550mm，厚度25mm，面粘三聚氰胺胶面，采用优质PVC封边条，厚度1.5mm，外观检测合格，耐干热性、耐磨性、耐开裂性、耐老化性、耐冷热循环性、耐光色牢度均合格，甲醛释放量未检出，邻苯二甲酸酯未检出，多溴联苯未检出，氯乙烯单台未检出，可迁移元素（铅、镉、铬、汞、砷、钡、锑、硒）含量均≤5mg/kg。台面形状是长条形。（面板可封PU胶边封边，线盒）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钢架:采用喷涂1.0mm铁架脚架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</w:r>
          </w:p>
        </w:tc>
      </w:tr>
      <w:tr w:rsidR="00BF3339" w:rsidRPr="00BF3339" w14:paraId="73AA9003" w14:textId="77777777" w:rsidTr="00BF3339">
        <w:trPr>
          <w:trHeight w:val="277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F0C5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A5FC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升降圆椅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8D884" w14:textId="10F7CA88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 wp14:anchorId="39F9E0BC" wp14:editId="6A8F27D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390525</wp:posOffset>
                  </wp:positionV>
                  <wp:extent cx="1228725" cy="1219200"/>
                  <wp:effectExtent l="0" t="0" r="9525" b="0"/>
                  <wp:wrapNone/>
                  <wp:docPr id="1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71287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常规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E7EF6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黑色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98CD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DF0E7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F6FA3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1、椅面PU发泡凳面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2、气压杆通过SGS认证防爆气杆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3、五爪电镀钢铁</w:t>
            </w:r>
          </w:p>
        </w:tc>
      </w:tr>
      <w:tr w:rsidR="00BF3339" w:rsidRPr="00BF3339" w14:paraId="4D53D610" w14:textId="77777777" w:rsidTr="00BF3339">
        <w:trPr>
          <w:trHeight w:val="295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3B98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236C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床垫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D5BEC" w14:textId="39BC4215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22F4C10" wp14:editId="04FB5A1A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323850</wp:posOffset>
                  </wp:positionV>
                  <wp:extent cx="1333500" cy="847725"/>
                  <wp:effectExtent l="0" t="0" r="0" b="9525"/>
                  <wp:wrapNone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C337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1880*900*70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F480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黄色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C032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290C4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8961E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成品7cm：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化纤面料正面间1.5cm海棉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3cm高密度环保棕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化纤面料正面0.6cm间海棉</w:t>
            </w:r>
          </w:p>
        </w:tc>
      </w:tr>
      <w:tr w:rsidR="00BF3339" w:rsidRPr="00BF3339" w14:paraId="085FE37C" w14:textId="77777777" w:rsidTr="00BF3339">
        <w:trPr>
          <w:trHeight w:val="25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8037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AF740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床垫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C4378" w14:textId="0C6863A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2336" behindDoc="0" locked="0" layoutInCell="1" allowOverlap="1" wp14:anchorId="2B85CB65" wp14:editId="10223C1A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266700</wp:posOffset>
                  </wp:positionV>
                  <wp:extent cx="1333500" cy="838200"/>
                  <wp:effectExtent l="0" t="0" r="0" b="0"/>
                  <wp:wrapNone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517C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1880*1200*70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D13B0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黄色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9393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459E2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8EC5A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成品7cm：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化纤面料正面间1.5cm海棉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3cm高密度环保棕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/>
              <w:t>化纤面料正面0.6cm间海棉</w:t>
            </w:r>
          </w:p>
        </w:tc>
      </w:tr>
      <w:tr w:rsidR="00BF3339" w:rsidRPr="00BF3339" w14:paraId="1A4F7AD4" w14:textId="77777777" w:rsidTr="00BF3339">
        <w:trPr>
          <w:trHeight w:val="558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6B4A9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D9319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上下床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0FD3A" w14:textId="3885D495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4384" behindDoc="0" locked="0" layoutInCell="1" allowOverlap="1" wp14:anchorId="46D8A367" wp14:editId="271A56E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390525</wp:posOffset>
                  </wp:positionV>
                  <wp:extent cx="1457325" cy="1438275"/>
                  <wp:effectExtent l="0" t="0" r="9525" b="9525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F570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1920*960*1730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BD51B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B53F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1C90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A139E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1、基材：采用优质环保橡胶木及实木多层板，经过防虫、防腐特殊处理，确保坚固可靠，长期使用不松动、不腐朽，符合GB/T 3324-2017标准，木材含水率8-10%。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2、油漆：采用优质环保油漆，经过五底三面十二道工序，保证产品光泽、平整、纹理清晰、环保，油漆无颗粒、气泡、渣点、附着性强，色泽效果持久平整，符合GB 18581-2020标准，VOC含量≤350g/L，苯含量≤0.01%，甲苯与二甲苯（含乙苯）总和含量≤0.01%，多环芳烃总和含量(萘、蒽)≤0.01%，游离二异氰酸酯（TDI、HDI）总和含量≤0.01%，卤代烃总和含量≤0.01%，可溶性重金属含量镉、汞含量均未检出。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3、五金配件：采用优质五金配件，经防锈处理，耐腐蚀能力强。</w:t>
            </w:r>
          </w:p>
        </w:tc>
      </w:tr>
      <w:tr w:rsidR="00BF3339" w:rsidRPr="00BF3339" w14:paraId="7B739363" w14:textId="77777777" w:rsidTr="00BF3339">
        <w:trPr>
          <w:trHeight w:val="817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7D61A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DA166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沙发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5ACEE" w14:textId="311DE348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6432" behindDoc="0" locked="0" layoutInCell="1" allowOverlap="1" wp14:anchorId="00018BBA" wp14:editId="5AE8D41A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666750</wp:posOffset>
                  </wp:positionV>
                  <wp:extent cx="1628775" cy="990600"/>
                  <wp:effectExtent l="0" t="0" r="9525" b="0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80F70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双人位：1440*830*850MM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5018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8303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FAE10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5791A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1、面料：采用优质环保皮（人造革）；游离甲醛：未检出，挥发性有机物（VOC）：未检出 ；气味≤2级；PH：≥5.8；可萃取的重金属：铅未检出，镉未检出；摩擦色牢度（干擦500次，湿擦250次，碱性汗液80次）≥4级。耐光性≥5级；禁用偶氮染料：未检出。可萃取的重金属（HJ507-2009）：六价铬(Cr6+)、镉（Cd）、汞（Hg）、锑（Sb）、铅(Pb)、砷(As)、镍（Ni）、钴（Co）、铜（Cu）均未检出，五氯苯酚(PCP)：未检出；符合GB/T 16799-2018《家具用皮革》、HJ507-2009《环境标志产品技术要求 皮革和合成革》、 QB/T2709-2005《皮革 物理和机械试验 厚度的测定》                                                                                                                                                                                                                                                                 2、框架：东北落叶松+★E0级实木多层板（胶合板），甲醛释放量（气候箱法）≤0.040mg/m3；挥发性有机化合物（72h）：（1）苯：未检出 （2）甲苯：未检出 （3）二甲苯：未检出 （4）TVOC：未检出；检测项包含：胶合强度≥0.78~0.82、含水率≥7.49~7.69、静曲强度顺纹≥35.9~38.3，横纹≥36.3~38.8、弹性模量顺纹≥5580~5660，横纹≥4060~4190、浸渍剥离性能(I类)剥离长度符合要求合格率100%。挥发性有机化合物（72h）：（1）苯：未检出 （2）甲苯：未检出 （3）二甲苯：未检出 （4）TVOC未检出。抗细菌性能：金黄色葡萄球菌、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大肠杆菌、鼠伤寒沙门氏菌≥99.6%；防霉菌性能：黑曲霉、土曲霉、宛氏拟青霉、绳状青霉、出芽短梗霉、球毛壳0级。符合GB/T9846-2015《普通胶合板》、GB18580-2017《室内装饰装修材料人造板及其制品中甲醛释放限量》、GB/T39600-2021《人造板及其制品甲醛释放量分级》、GB/T35601-2017《绿色产品评价人造板和木质地板》、JC/T2039-2010《抗菌防霉木质装饰板》及《2024年家具及人造板产品抽样检验实施方案》                                3、海绵：采用优质阻燃海绵，75%压缩永久变形≤9.5%，回弹率≥63%，拉伸强度≥89.8kPa，撕裂强度≥2.9N/cm，断裂伸长率≥93.4%，表面密度偏差+1.8；；40%压陷硬度偏差：+5；甲醛散发：未检出；湿热老化后拉伸强度≥101kPa，干热老化后拉伸强度≥83.4kPa，干热老化后拉伸强度变化率-7.1%，湿热老化后拉伸强度变化率+12.5%；气味等级：9级；灰分≤9.5%；香烟抗引燃特性试验：为阻燃I级，通过香烟抗引燃特性试验。符合GB/T 10802-2023《通用软质聚氨酯泡沫塑料》、GB 17927.1-2011《软体家具 弹簧软床垫和沙发抗引燃特性的评定 第1部分:阴燃的香烟》，符合：GB/T 10802-2006《通用软质聚醚型聚氨酯泡沫塑料》、GB 17927.1-2011《软体家具 弹簧软床垫和沙发抗引燃特性的评定 第1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 xml:space="preserve">部分:阴燃的香烟》标准。    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4、五金配件：采用优质五金配件，经防锈处理，耐腐蚀能力强。</w:t>
            </w:r>
          </w:p>
        </w:tc>
      </w:tr>
      <w:tr w:rsidR="00BF3339" w:rsidRPr="00BF3339" w14:paraId="48A1F0F2" w14:textId="77777777" w:rsidTr="00BF3339">
        <w:trPr>
          <w:trHeight w:val="5539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A3EF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E74C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茶几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3CBF8" w14:textId="0F0E16C4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5408" behindDoc="0" locked="0" layoutInCell="1" allowOverlap="1" wp14:anchorId="565A01DC" wp14:editId="4209DA7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457200</wp:posOffset>
                  </wp:positionV>
                  <wp:extent cx="1466850" cy="1095375"/>
                  <wp:effectExtent l="0" t="0" r="0" b="9525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4A75B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1200*600*450mm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4C1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4ECC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BEFF3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10177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1、基材：采用优质环保橡胶木及实木多层板，经过防虫、防腐特殊处理，确保坚固可靠，长期使用不松动、不腐朽，符合GB/T 3324-2017标准，木材含水率8-10%。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2、油漆：采用优质环保油漆，经过五底三面十二道工序，保证产品光泽、平整、纹理清晰、环保，油漆无颗粒、气泡、渣点、附着性强，色泽效果持久平整，符合GB 18581-2020标准，VOC含量≤350g/L，苯含量≤0.01%，甲苯与二甲苯（含乙苯）总和含量≤0.01%，多环芳烃总和含量(萘、蒽)≤0.01%，游离二异氰酸酯（TDI、HDI）总和含量≤0.01%，卤代烃总和含量≤0.01%，可溶性重金属含量镉、汞含量均未检出。</w:t>
            </w: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br w:type="page"/>
              <w:t>3、五金配件：采用优质五金配件，经防锈处理，耐腐蚀能力强。</w:t>
            </w:r>
          </w:p>
        </w:tc>
      </w:tr>
      <w:tr w:rsidR="00BF3339" w:rsidRPr="00BF3339" w14:paraId="5A0BEB0C" w14:textId="77777777" w:rsidTr="00BF3339">
        <w:trPr>
          <w:trHeight w:val="26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54F0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59496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会议椅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21E8C" w14:textId="59CAF931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7456" behindDoc="0" locked="0" layoutInCell="1" allowOverlap="1" wp14:anchorId="560643F7" wp14:editId="23C864AD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123825</wp:posOffset>
                  </wp:positionV>
                  <wp:extent cx="1181100" cy="1419225"/>
                  <wp:effectExtent l="0" t="0" r="0" b="9525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ADBF7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常规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57D5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6D1D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C1CE4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D18C4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产品材质：四平八稳,椅身、座板、框架均为棕红色橡木，椅面采用优质西皮，高密度PU气泡海绵。</w:t>
            </w:r>
          </w:p>
        </w:tc>
      </w:tr>
      <w:tr w:rsidR="00BF3339" w:rsidRPr="00BF3339" w14:paraId="0D6112E8" w14:textId="77777777" w:rsidTr="00BF3339">
        <w:trPr>
          <w:trHeight w:val="38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50F04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11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DD64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会议椅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17899" w14:textId="16A77B6C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8480" behindDoc="0" locked="0" layoutInCell="1" allowOverlap="1" wp14:anchorId="496A49C6" wp14:editId="744BAFE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276225</wp:posOffset>
                  </wp:positionV>
                  <wp:extent cx="1171575" cy="1504950"/>
                  <wp:effectExtent l="0" t="0" r="9525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C3829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常规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347AB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175F7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74E89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CB463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采用优质涤纶饰面，,全新PP料+纤维注塑一体成型椅背，座面采用优质绒布饰面.高密度全新纯海棉，具有回弹力强、不易变形、透气性强、坐感舒适。1.2厚管壁，抛光打磨后喷涂工。</w:t>
            </w:r>
          </w:p>
        </w:tc>
      </w:tr>
      <w:tr w:rsidR="00BF3339" w:rsidRPr="00BF3339" w14:paraId="44EC5AF6" w14:textId="77777777" w:rsidTr="00BF3339">
        <w:trPr>
          <w:trHeight w:val="38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F190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138E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按摩床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1CC31" w14:textId="506F9B29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69504" behindDoc="0" locked="0" layoutInCell="1" allowOverlap="1" wp14:anchorId="0D9D121D" wp14:editId="4E9BF76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447675</wp:posOffset>
                  </wp:positionV>
                  <wp:extent cx="1600200" cy="1247775"/>
                  <wp:effectExtent l="0" t="0" r="0" b="9525"/>
                  <wp:wrapNone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34372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800*1900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F6FD6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255AA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D03F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张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E1730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 xml:space="preserve">    实木按摩床美容床美容院专用理疗床中医推拿正骨泰式采耳床 红棕色皮革190长80宽+柜</w:t>
            </w:r>
          </w:p>
        </w:tc>
      </w:tr>
      <w:tr w:rsidR="00BF3339" w:rsidRPr="00BF3339" w14:paraId="74EDD18E" w14:textId="77777777" w:rsidTr="00BF3339">
        <w:trPr>
          <w:trHeight w:val="38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A76FE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lastRenderedPageBreak/>
              <w:t>13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3D022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衣服置物架挂衣架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4645F" w14:textId="3A0DFDAA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5DCCAC90" wp14:editId="1E5EE89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276225</wp:posOffset>
                  </wp:positionV>
                  <wp:extent cx="1466850" cy="1990725"/>
                  <wp:effectExtent l="0" t="0" r="0" b="9525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B56F2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1920高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351DD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85DD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57AD8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组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6739C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外框竹子+中间藤编()</w:t>
            </w:r>
          </w:p>
        </w:tc>
      </w:tr>
      <w:tr w:rsidR="00BF3339" w:rsidRPr="00BF3339" w14:paraId="65C1C2F7" w14:textId="77777777" w:rsidTr="00BF3339">
        <w:trPr>
          <w:trHeight w:val="38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D2307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14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5B9DA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可移动茶几小推车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7D921" w14:textId="2450E4C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noProof/>
                <w:color w:val="000000"/>
                <w:kern w:val="0"/>
                <w:sz w:val="24"/>
              </w:rPr>
              <w:drawing>
                <wp:anchor distT="0" distB="0" distL="114300" distR="114300" simplePos="0" relativeHeight="251671552" behindDoc="0" locked="0" layoutInCell="1" allowOverlap="1" wp14:anchorId="1004FBD6" wp14:editId="2E76F2E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733425</wp:posOffset>
                  </wp:positionV>
                  <wp:extent cx="1628775" cy="1238250"/>
                  <wp:effectExtent l="0" t="0" r="9525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1A745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71*70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AEB91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待定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BE9EC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9F12F" w14:textId="77777777" w:rsidR="00BF3339" w:rsidRPr="00BF3339" w:rsidRDefault="00BF3339" w:rsidP="00BF33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color w:val="000000"/>
                <w:kern w:val="0"/>
                <w:sz w:val="24"/>
              </w:rPr>
              <w:t>组</w:t>
            </w:r>
          </w:p>
        </w:tc>
        <w:tc>
          <w:tcPr>
            <w:tcW w:w="5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641A9" w14:textId="77777777" w:rsidR="00BF3339" w:rsidRPr="00BF3339" w:rsidRDefault="00BF3339" w:rsidP="00BF3339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BF3339">
              <w:rPr>
                <w:rFonts w:ascii="宋体" w:eastAsia="宋体" w:hAnsi="宋体" w:cs="宋体" w:hint="eastAsia"/>
                <w:kern w:val="0"/>
                <w:sz w:val="24"/>
              </w:rPr>
              <w:t>纯实木黑胡桃色小推车（轮子带锁，能固定）</w:t>
            </w:r>
          </w:p>
        </w:tc>
      </w:tr>
    </w:tbl>
    <w:p w14:paraId="1B068813" w14:textId="77777777" w:rsidR="00BF3339" w:rsidRDefault="00BF3339">
      <w:pPr>
        <w:rPr>
          <w:sz w:val="24"/>
        </w:rPr>
      </w:pPr>
    </w:p>
    <w:p w14:paraId="649F0B01" w14:textId="77777777" w:rsidR="00BF3339" w:rsidRDefault="00BF3339">
      <w:pPr>
        <w:rPr>
          <w:sz w:val="24"/>
        </w:rPr>
      </w:pPr>
    </w:p>
    <w:p w14:paraId="3D7EB8AD" w14:textId="77777777" w:rsidR="00BF3339" w:rsidRPr="00BF3339" w:rsidRDefault="00BF3339">
      <w:pPr>
        <w:rPr>
          <w:sz w:val="24"/>
        </w:rPr>
      </w:pPr>
    </w:p>
    <w:sectPr w:rsidR="00BF3339" w:rsidRPr="00BF3339" w:rsidSect="00BF333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405CEA" w14:textId="77777777" w:rsidR="00D35778" w:rsidRDefault="00D35778" w:rsidP="004112EF">
      <w:r>
        <w:separator/>
      </w:r>
    </w:p>
  </w:endnote>
  <w:endnote w:type="continuationSeparator" w:id="0">
    <w:p w14:paraId="21829DEE" w14:textId="77777777" w:rsidR="00D35778" w:rsidRDefault="00D35778" w:rsidP="00411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A8F70" w14:textId="77777777" w:rsidR="00D35778" w:rsidRDefault="00D35778" w:rsidP="004112EF">
      <w:r>
        <w:separator/>
      </w:r>
    </w:p>
  </w:footnote>
  <w:footnote w:type="continuationSeparator" w:id="0">
    <w:p w14:paraId="025E31F8" w14:textId="77777777" w:rsidR="00D35778" w:rsidRDefault="00D35778" w:rsidP="004112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15DDB39"/>
    <w:multiLevelType w:val="multilevel"/>
    <w:tmpl w:val="915DDB39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default"/>
        <w:u w:val="none"/>
      </w:rPr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abstractNum w:abstractNumId="1">
    <w:nsid w:val="AFE5E6E3"/>
    <w:multiLevelType w:val="singleLevel"/>
    <w:tmpl w:val="AFE5E6E3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">
    <w:nsid w:val="DFD40E4A"/>
    <w:multiLevelType w:val="singleLevel"/>
    <w:tmpl w:val="DFD40E4A"/>
    <w:lvl w:ilvl="0">
      <w:start w:val="4"/>
      <w:numFmt w:val="decimal"/>
      <w:suff w:val="nothing"/>
      <w:lvlText w:val="（%1）"/>
      <w:lvlJc w:val="left"/>
    </w:lvl>
  </w:abstractNum>
  <w:abstractNum w:abstractNumId="3">
    <w:nsid w:val="33CA71A1"/>
    <w:multiLevelType w:val="singleLevel"/>
    <w:tmpl w:val="33CA71A1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36C15082"/>
    <w:multiLevelType w:val="singleLevel"/>
    <w:tmpl w:val="EE78116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  <w:lang w:val="en-US"/>
      </w:rPr>
    </w:lvl>
  </w:abstractNum>
  <w:abstractNum w:abstractNumId="5">
    <w:nsid w:val="5229230B"/>
    <w:multiLevelType w:val="hybridMultilevel"/>
    <w:tmpl w:val="3124A33E"/>
    <w:lvl w:ilvl="0" w:tplc="B80AFD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mMGIyYmZkZjgyMmM5ZjJiOTFiZWE1OGE3YjhjZDIifQ=="/>
  </w:docVars>
  <w:rsids>
    <w:rsidRoot w:val="006C1572"/>
    <w:rsid w:val="001E1560"/>
    <w:rsid w:val="00253CAA"/>
    <w:rsid w:val="002D1EA5"/>
    <w:rsid w:val="004112EF"/>
    <w:rsid w:val="00411641"/>
    <w:rsid w:val="00612038"/>
    <w:rsid w:val="006C1572"/>
    <w:rsid w:val="007A12AB"/>
    <w:rsid w:val="007D2B0C"/>
    <w:rsid w:val="009371BA"/>
    <w:rsid w:val="00B216EB"/>
    <w:rsid w:val="00BF3339"/>
    <w:rsid w:val="00C27653"/>
    <w:rsid w:val="00D35778"/>
    <w:rsid w:val="00EF1FA6"/>
    <w:rsid w:val="00F72F75"/>
    <w:rsid w:val="01FA6A1F"/>
    <w:rsid w:val="04385A96"/>
    <w:rsid w:val="086978ED"/>
    <w:rsid w:val="0A356930"/>
    <w:rsid w:val="0C6C30D3"/>
    <w:rsid w:val="0D035987"/>
    <w:rsid w:val="104F3F68"/>
    <w:rsid w:val="161B15A8"/>
    <w:rsid w:val="16D560F4"/>
    <w:rsid w:val="1EDA17E8"/>
    <w:rsid w:val="299507E6"/>
    <w:rsid w:val="2CE118AF"/>
    <w:rsid w:val="2CE453B8"/>
    <w:rsid w:val="2D5E0D06"/>
    <w:rsid w:val="352D27C8"/>
    <w:rsid w:val="364D3B31"/>
    <w:rsid w:val="378B3228"/>
    <w:rsid w:val="399B34CA"/>
    <w:rsid w:val="3A345F6B"/>
    <w:rsid w:val="3C88242C"/>
    <w:rsid w:val="41E17687"/>
    <w:rsid w:val="45473E04"/>
    <w:rsid w:val="473236C0"/>
    <w:rsid w:val="4AE64EED"/>
    <w:rsid w:val="4B984051"/>
    <w:rsid w:val="4CAC7A71"/>
    <w:rsid w:val="517448D5"/>
    <w:rsid w:val="553C395C"/>
    <w:rsid w:val="58312587"/>
    <w:rsid w:val="5CF536AF"/>
    <w:rsid w:val="5DCB0DDA"/>
    <w:rsid w:val="5E0272E6"/>
    <w:rsid w:val="609C5C96"/>
    <w:rsid w:val="66EA5A70"/>
    <w:rsid w:val="68CB5C9C"/>
    <w:rsid w:val="6C7F08A6"/>
    <w:rsid w:val="712B6906"/>
    <w:rsid w:val="761C0F14"/>
    <w:rsid w:val="76F0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ADCAAD7-69B7-4A5E-BB25-8905B80ED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4">
    <w:name w:val="Table Grid"/>
    <w:basedOn w:val="a1"/>
    <w:semiHidden/>
    <w:unhideWhenUsed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_Style 1"/>
    <w:next w:val="a"/>
    <w:uiPriority w:val="99"/>
    <w:qFormat/>
    <w:rPr>
      <w:rFonts w:ascii="Calibri" w:eastAsia="宋体" w:hAnsi="Calibri" w:cs="Times New Roman"/>
      <w:kern w:val="2"/>
      <w:sz w:val="28"/>
      <w:szCs w:val="22"/>
    </w:rPr>
  </w:style>
  <w:style w:type="paragraph" w:customStyle="1" w:styleId="null3">
    <w:name w:val="null3"/>
    <w:hidden/>
    <w:qFormat/>
    <w:rPr>
      <w:rFonts w:hint="eastAsia"/>
      <w:lang w:eastAsia="zh-Hans"/>
    </w:rPr>
  </w:style>
  <w:style w:type="paragraph" w:styleId="a5">
    <w:name w:val="header"/>
    <w:basedOn w:val="a"/>
    <w:link w:val="Char"/>
    <w:rsid w:val="00411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112EF"/>
    <w:rPr>
      <w:kern w:val="2"/>
      <w:sz w:val="18"/>
      <w:szCs w:val="18"/>
    </w:rPr>
  </w:style>
  <w:style w:type="paragraph" w:styleId="a6">
    <w:name w:val="footer"/>
    <w:basedOn w:val="a"/>
    <w:link w:val="Char0"/>
    <w:rsid w:val="00411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112EF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4112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727</Words>
  <Characters>4150</Characters>
  <Application>Microsoft Office Word</Application>
  <DocSecurity>0</DocSecurity>
  <Lines>34</Lines>
  <Paragraphs>9</Paragraphs>
  <ScaleCrop>false</ScaleCrop>
  <Company/>
  <LinksUpToDate>false</LinksUpToDate>
  <CharactersWithSpaces>4868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巩雨桐</cp:lastModifiedBy>
  <cp:revision>10</cp:revision>
  <cp:lastPrinted>2024-12-05T07:16:00Z</cp:lastPrinted>
  <dcterms:created xsi:type="dcterms:W3CDTF">2024-06-06T06:50:00Z</dcterms:created>
  <dcterms:modified xsi:type="dcterms:W3CDTF">2025-07-02T01:04:00Z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7F819AB92B424A1E9878D3A87F7FD793_12</vt:lpwstr>
  </property>
  <property fmtid="{D5CDD505-2E9C-101B-9397-08002B2CF9AE}" pid="4" name="KSOTemplateDocerSaveRecord">
    <vt:lpwstr>eyJoZGlkIjoiZjYyYmIzZmQ5NjA1MGFhNmNmYzJkMzU5N2ExOTE2ZGUiLCJ1c2VySWQiOiIxNjY3ODc2NDU3In0=</vt:lpwstr>
  </property>
</Properties>
</file>